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 Associação de Amigos da Antiga Sé (SAMAS), em conformidade com a Lei Complementar nº 210/2024, que regula a proposição e execução de emendas parlamentares, reafirma seu compromisso com a transparência e responsabilidade na gestão de recursos públicos.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Por meio desta página, disponibilizamos informações detalhadas sobre os Termos de Colaboração firmados com o Instituto do Patrimônio Histórico e Artístico Nacional (IPHAN), viabilizados por emendas parlamentares destinadas pelos deputados Reimont Luiz Otoni Santa Bárbara (2024 - R$ 1.100.000,00 / 2025 - R$ 1.300.000,00), Luiz Philippe de Orléans e Bragança (2024 - R$ 1.450.000,00), Chris Tonietto (2025 - R$ 300.000,00) e Laura Carneiro (2025 - R$ 1.200.000,00).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Este espaço busca garantir o acesso público a dados sobre os projetos executados, seus impactos na preservação do patrimônio cultural, e a correta aplicação dos recursos destinados, alinhando-se aos princípios de publicidade e eficiência na administração pública.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 Termo de Fomento no. 977437/2025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Objeto: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 objeto do Termo de Colaboração é a Realização de obras de restauração de Igrejas do Rio de Janeiro, a saber: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 –Restauração da Igreja da Paróquia de São Sebastião dos Capuchinhos – Tijuca: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Objeto: Restauração da Fachada Lateral Direita da Igreja.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2 - Restauração do Oratório da Providência: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Objeto: Retirada da vegetação invasora, impermeabilização da cobertura, recuperação do emboço, restauração das esquadrias 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pintura.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 – Restauração da Paróquia de Santa Terezinha – Tijuca: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Objeto: Reparo do emboço, calhas e pintura da fachada lateral direita.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4 - Igreja de São Daniel Profeta - Manguinhos: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Objeto: Reforço Estrutural.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5 - Igreja de Santo Afonso - tijuca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Objeto: Restauração da Fachada Principal.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6 - Requalificação da Arqueologia da Igreja de Nossa Senhora do Carmo da Antiga Sé - Centro: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Objeto: Requalificação da Exposição e tratamento da arqueologia.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7 - Igreja de Nossa Senhora da Ajuda - Ilha do Governador: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Objeto: Restauração Interna, Instalações Elétricas e de Combate à Incêndio.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8 - Igreja de Nossa Senhora da Apresentação - Irajá: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Objeto: Adequação das instalações elétricas da nave da igreja com troca de quadros e cabeamento.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Valor total: R$ 2.800.000,00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Vigência: 12 meses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Fonte de Financiamento: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Emenda Individual 39420017 - Deputadas Chris Tonietto (R$ 300.000,00);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Emenda Individual 32680007 - ⁠Laura Carneiro (R$ 1.200.000,00)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Emenda Individual 44560010 - ⁠Deputado Reimont (R$ 1.300.000,00)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